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PENGELOLAAN REKENING DAN KAS BOSP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B.10.400.3/4504/SMKN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Sekolah/Bendahara BOSP/Tim Verifikasi/Petugas Administrasi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Rekonsiliasi bank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pengelolaan rekening dan kas BOSP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Rekening resmi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Gunakan rekening sesuai ketentuan. Rekening digunakan khusus untuk menerima dan menyalurkan dana BOSP sesuai ketentuan yang berlaku dan tidak digunakan untuk kepentingan pribadi atau kegiatan di luar BOSP.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Bendahara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Rekening BOSP, dokumen penetapan rekening, data satuan pendidikan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Saat pembukaan dan selama periode pengelolaan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Rekening BOSP yang aktif dan digunakan sesuai ketentuan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Batasi akses rekening. Menetapkan pihak yang berwenang mengakses rekening dan melakukan transaksi. Menjaga kerahasiaan PIN, password, OTP, token, dan dokumen perbankan.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 dan Bendahara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Surat penugasan/SK, identitas pengguna, fasilitas perbankan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Saat penetapan dan setiap terjadi perubahan petugas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pihak yang berwenang dan akses rekening yang terkendali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Catat setiap transaksi. Setiap penerimaan dan pengeluaran melalui rekening dicatat secara lengkap dan berdasarkan bukti transaksi yang sah serta sesuai dengan RKAS.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Rekening koran/mutasi rekening, bukti penerimaan, bukti pembayaran, RKAS, BKU/buku pembantu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Setiap terjadi transaksi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Catatan transaksi dan dokumen pendukung yang lengkap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Pantau saldo rekening. Melakukan pemeriksaan saldo dan mutasi rekening secara berkala untuk memastikan kesesuaian antara saldo bank dengan pencatatan administrasi BOSP.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BOSP, 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Rekening koran, bukti transaksi, BKU/buku pembantu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Minimal setiap bulan dan sewaktu-waktu diperlukan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Laporan/hasil monitoring saldo rekening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Rekonsiliasi bank secara berkala. Membandingkan saldo menurut rekening bank dengan saldo menurut pembukuan dan menelusuri setiap perbedaan yang ditemukan.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BOSP, Kepala Sekolah/Tim Verifikasi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Rekening koran, BKU, buku pembantu bank, bukti transaksi, berita acara rekonsiliasi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Minimal setiap bulan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Berita Acara Rekonsiliasi dan saldo yang telah sesuai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Tindak lanjut selisih atau ketidaksesuaian. Apabila ditemukan perbedaan saldo atau transaksi yang tidak sesuai, dilakukan penelusuran, koreksi, dan dokumentasi atas penyelesaiannya.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 dan Kepala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rekonsiliasi, bukti transaksi, dokumen koreksi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Segera setelah ditemukan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tindak lanjut/koreksi dan saldo yang telah disesuaikan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Pengarsipan dokumen rekening. Menyimpan rekening koran, bukti transaksi, hasil rekonsiliasi, dan dokumen pendukung secara tertib serta mudah ditelusuri.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BOSP/Petugas Administrasi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transaksi dan dokumen rekonsiliasi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Setiap transaksi dan akhir periode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 dokumen BOSP yang lengkap dan tertata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dan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Persetujuan/tanda tangan/log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Barang/jasa, BAST, dokumentasi kegiatan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pembanding/standar biaya bila relevan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potong/setor bila terutang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BKU/buku pembantu/ARKAS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dan paket dokumen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