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PENYUSUNAN DAN PENGESAHAN RKAS/ARKAS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B.10.400.3/4502/SMKN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Wakil Kepala Sekolah, Tim Pengembang Sekolah/ Tim SPMI, Tim BOSP/Tim Anggaran Sekolah, Bendahara, PIC kegiatan, Operator ARKAS, Tata Usaha/ Administrasi Sekolah,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Tim RKAS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RKAS/Kertas Kerja disahkan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penyusunan dan pengesahan rkas/arkas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RKT, data kebutuhan, standar biaya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Menurunkan RKT menjadi kegiatan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Wakil Kepala Sekolah, Tim Pengembang Sekolah/Tim SPMI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RKT yang telah disahkan, hasil evaluasi program sebelumnya, kebutuhan sekolah, data pendukung kegiatan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Awal penyusunan RKAS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kegiatan/program yang akan dilaksanakan dan menjadi dasar penganggaran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Menyusun anggaran sesuai komponen dan batasan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BOS/Tim Anggaran Sekolah, Bendahara, PIC kegiatan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kegiatan dari RKT, petunjuk teknis dana yang digunakan, standar harga/SSH yang berlaku, kebutuhan dan volume kegiatan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kegiatan teridentifikasi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Rencana anggaran setiap kegiatan yang sesuai komponen, batasan, volume, dan kewajaran biaya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Input Kertas Kerja/RKAS pada ARKAS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Operator ARKAS bersama Tim Anggaran/Bendahara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Kerja/RKAS, rincian kegiatan dan anggaran, kode rekening/komponen yang sesuai, data satuan pendidikan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anggaran disepakati secara internal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terinput dalam ARKAS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Review internal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Wakil Kepala Sekolah, Bendahara, Tim Anggaran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hasil input ARKAS, RKT, dokumen pendukung, hasil evaluasi dan kebutuhan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Sebelum pengajuan pengesahan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review, koreksi/revisi, dan RKAS yang telah dinyatakan layak untuk diajukan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Mengajukan pengesahan melalui mekanisme yang berlaku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Sekolah/ Bendahara/ Operator sesuai kewenangan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 final, dokumen pendukung, berita acara/notulen apabila dipersyaratkan, hasil review internal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review selesai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 yang diajukan dan/atau telah memperoleh pengesahan sesuai mekanisme yang berlaku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Mengarsipkan dokumen sah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Bendahara, Operator, Tata Usaha/ Administrasi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 yang telah disahkan, dokumen pengesahan, berita acara, dokumen pendukung dan hasil review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pengesahan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 dokumen perencanaan dan penganggaran yang lengkap, sah, mudah ditelusuri, dan siap diperiksa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